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6F3" w14:textId="70AEB2B7" w:rsidR="00A73C4F" w:rsidRDefault="00A73C4F" w:rsidP="00350760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E60BFF">
        <w:rPr>
          <w:rFonts w:ascii="Calibri" w:hAnsi="Calibri"/>
          <w:noProof/>
          <w:sz w:val="22"/>
          <w:szCs w:val="22"/>
        </w:rPr>
        <w:drawing>
          <wp:inline distT="0" distB="0" distL="0" distR="0" wp14:anchorId="790AF988" wp14:editId="3513DBB4">
            <wp:extent cx="5762625" cy="6477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C18F" w14:textId="7A9BD326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C85C5B">
        <w:rPr>
          <w:rFonts w:ascii="PT Serif" w:hAnsi="PT Serif"/>
          <w:b/>
          <w:sz w:val="32"/>
        </w:rPr>
        <w:t xml:space="preserve">. </w:t>
      </w:r>
      <w:r w:rsidR="005C0905" w:rsidRPr="00C85C5B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776EE75A" w14:textId="77777777" w:rsidR="00502B42" w:rsidRPr="00A9151B" w:rsidRDefault="00502B4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5D18623B" w14:textId="77777777" w:rsidR="00502B42" w:rsidRPr="00502B42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00EC6F63" w:rsidR="004E2D4D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167D66">
        <w:rPr>
          <w:rFonts w:ascii="PT Serif" w:hAnsi="PT Serif"/>
          <w:sz w:val="24"/>
          <w:szCs w:val="24"/>
        </w:rPr>
        <w:t>,</w:t>
      </w:r>
    </w:p>
    <w:p w14:paraId="0979D660" w14:textId="77777777" w:rsidR="00167D66" w:rsidRDefault="00167D66" w:rsidP="00167D66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6B36CE41" w14:textId="77777777" w:rsidR="00167D66" w:rsidRPr="00261DF4" w:rsidRDefault="00167D66" w:rsidP="00167D66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261DF4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261DF4">
        <w:rPr>
          <w:rFonts w:ascii="PT Serif" w:hAnsi="PT Serif" w:cs="Arial"/>
          <w:i/>
          <w:iCs/>
          <w:szCs w:val="24"/>
        </w:rPr>
        <w:t xml:space="preserve"> </w:t>
      </w:r>
      <w:r w:rsidRPr="00261DF4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261DF4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261DF4">
        <w:rPr>
          <w:rFonts w:ascii="PT Serif" w:hAnsi="PT Serif" w:cs="Arial"/>
          <w:i/>
          <w:iCs/>
          <w:color w:val="222222"/>
          <w:szCs w:val="24"/>
        </w:rPr>
        <w:t>.</w:t>
      </w:r>
      <w:r w:rsidRPr="00261DF4">
        <w:rPr>
          <w:rFonts w:ascii="PT Serif" w:hAnsi="PT Serif" w:cs="Arial"/>
          <w:color w:val="222222"/>
          <w:szCs w:val="24"/>
        </w:rPr>
        <w:t xml:space="preserve"> </w:t>
      </w:r>
    </w:p>
    <w:p w14:paraId="3577C4F0" w14:textId="77777777" w:rsidR="00167D66" w:rsidRPr="00AD71EB" w:rsidRDefault="00167D66" w:rsidP="00167D66">
      <w:pPr>
        <w:tabs>
          <w:tab w:val="left" w:pos="0"/>
        </w:tabs>
        <w:ind w:left="284"/>
        <w:jc w:val="both"/>
        <w:rPr>
          <w:rFonts w:ascii="PT Serif" w:hAnsi="PT Serif"/>
          <w:sz w:val="24"/>
          <w:szCs w:val="24"/>
        </w:rPr>
      </w:pPr>
    </w:p>
    <w:p w14:paraId="5E62EF2F" w14:textId="79077F42" w:rsidR="00502B42" w:rsidRPr="00A73C4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  <w:r w:rsidRPr="00A73C4F">
        <w:rPr>
          <w:rFonts w:ascii="PT Serif" w:hAnsi="PT Serif"/>
          <w:i/>
          <w:sz w:val="24"/>
          <w:szCs w:val="24"/>
        </w:rPr>
        <w:t>UWAGA! Zgodnie z art. 118 ust. 2 ustawy, w</w:t>
      </w:r>
      <w:r w:rsidR="00502B42" w:rsidRPr="00A73C4F">
        <w:rPr>
          <w:rFonts w:ascii="PT Serif" w:hAnsi="PT Serif"/>
          <w:i/>
          <w:sz w:val="24"/>
          <w:szCs w:val="24"/>
        </w:rPr>
        <w:t xml:space="preserve"> odniesieniu do warunków dotyczących wykształcenia,</w:t>
      </w:r>
      <w:r w:rsidRPr="00A73C4F">
        <w:rPr>
          <w:rFonts w:ascii="PT Serif" w:hAnsi="PT Serif"/>
          <w:i/>
          <w:sz w:val="24"/>
          <w:szCs w:val="24"/>
        </w:rPr>
        <w:t xml:space="preserve"> kwalifikacji zawodowych lub do</w:t>
      </w:r>
      <w:r w:rsidR="00502B42" w:rsidRPr="00A73C4F">
        <w:rPr>
          <w:rFonts w:ascii="PT Serif" w:hAnsi="PT Serif"/>
          <w:i/>
          <w:sz w:val="24"/>
          <w:szCs w:val="24"/>
        </w:rPr>
        <w:t xml:space="preserve">świadczenia </w:t>
      </w:r>
      <w:r w:rsidRPr="00A73C4F">
        <w:rPr>
          <w:rFonts w:ascii="PT Serif" w:hAnsi="PT Serif"/>
          <w:i/>
          <w:sz w:val="24"/>
          <w:szCs w:val="24"/>
        </w:rPr>
        <w:t>W</w:t>
      </w:r>
      <w:r w:rsidR="00502B42" w:rsidRPr="00A73C4F">
        <w:rPr>
          <w:rFonts w:ascii="PT Serif" w:hAnsi="PT Serif"/>
          <w:i/>
          <w:sz w:val="24"/>
          <w:szCs w:val="24"/>
        </w:rPr>
        <w:t xml:space="preserve">ykonawcy mogą polegać na </w:t>
      </w:r>
      <w:r w:rsidR="00502B42" w:rsidRPr="00A73C4F">
        <w:rPr>
          <w:rFonts w:ascii="PT Serif" w:hAnsi="PT Serif"/>
          <w:i/>
          <w:sz w:val="24"/>
          <w:szCs w:val="24"/>
        </w:rPr>
        <w:lastRenderedPageBreak/>
        <w:t>zdolnościach podmiotów udostępniających zasoby, jeśli podmioty te wykonają roboty budowlane lub usługi, do realizacji których te zdolności są wymagane.</w:t>
      </w:r>
    </w:p>
    <w:p w14:paraId="2FA9F619" w14:textId="5D08C352" w:rsidR="004E2D4D" w:rsidRPr="00A73C4F" w:rsidRDefault="004E2D4D" w:rsidP="00502B42">
      <w:pPr>
        <w:tabs>
          <w:tab w:val="left" w:pos="0"/>
        </w:tabs>
        <w:jc w:val="both"/>
        <w:rPr>
          <w:rFonts w:ascii="PT Serif" w:hAnsi="PT Serif"/>
          <w:i/>
          <w:sz w:val="24"/>
          <w:szCs w:val="24"/>
        </w:rPr>
      </w:pPr>
    </w:p>
    <w:p w14:paraId="343A0E2F" w14:textId="59E88613" w:rsidR="004E2D4D" w:rsidRPr="00A73C4F" w:rsidRDefault="004E2D4D" w:rsidP="004E2D4D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73C4F">
        <w:rPr>
          <w:rFonts w:ascii="PT Serif" w:hAnsi="PT Serif"/>
          <w:sz w:val="24"/>
          <w:szCs w:val="24"/>
        </w:rPr>
        <w:t xml:space="preserve">Niniejszym oświadczam/y, że, jako podwykonawca </w:t>
      </w:r>
      <w:r w:rsidR="0023141C" w:rsidRPr="00A73C4F">
        <w:rPr>
          <w:rFonts w:ascii="PT Serif" w:hAnsi="PT Serif"/>
          <w:sz w:val="24"/>
          <w:szCs w:val="24"/>
        </w:rPr>
        <w:t>wykonam następującą część zamówienia:</w:t>
      </w:r>
    </w:p>
    <w:p w14:paraId="486C5B59" w14:textId="77777777" w:rsidR="00731A29" w:rsidRPr="00A73C4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</w:p>
    <w:p w14:paraId="7522F369" w14:textId="56769E21" w:rsidR="00502B42" w:rsidRPr="00A73C4F" w:rsidRDefault="00731A29" w:rsidP="00731A29">
      <w:pPr>
        <w:pStyle w:val="Akapitzlist"/>
        <w:tabs>
          <w:tab w:val="left" w:pos="0"/>
        </w:tabs>
        <w:ind w:left="360"/>
        <w:jc w:val="both"/>
        <w:rPr>
          <w:rFonts w:ascii="PT Serif" w:hAnsi="PT Serif"/>
          <w:sz w:val="24"/>
          <w:szCs w:val="24"/>
        </w:rPr>
      </w:pPr>
      <w:r w:rsidRPr="00A73C4F">
        <w:rPr>
          <w:rFonts w:ascii="PT Serif" w:hAnsi="PT Serif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3C76BBC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320F5B79" w14:textId="77777777" w:rsidR="00EB1380" w:rsidRDefault="00EB1380" w:rsidP="00EB1380">
      <w:pPr>
        <w:rPr>
          <w:rFonts w:ascii="PT Serif" w:hAnsi="PT Serif"/>
          <w:sz w:val="24"/>
          <w:szCs w:val="24"/>
        </w:rPr>
      </w:pPr>
    </w:p>
    <w:p w14:paraId="12350D0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</w:p>
    <w:p w14:paraId="184241E7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0E70BC4" w14:textId="77777777" w:rsidR="00EB1380" w:rsidRDefault="00EB1380" w:rsidP="00EB138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0938295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261DF4">
        <w:rPr>
          <w:rFonts w:ascii="PT Serif" w:hAnsi="PT Serif" w:cs="Arial"/>
          <w:sz w:val="18"/>
          <w:szCs w:val="18"/>
        </w:rPr>
        <w:t xml:space="preserve">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261DF4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o udzielenie zamówienia publicznego lub konkursu prowadzonego na podstawie ustawy </w:t>
      </w:r>
      <w:proofErr w:type="spellStart"/>
      <w:r w:rsidRPr="00261DF4">
        <w:rPr>
          <w:rFonts w:ascii="PT Serif" w:hAnsi="PT Serif" w:cs="Arial"/>
          <w:color w:val="222222"/>
          <w:sz w:val="18"/>
          <w:szCs w:val="18"/>
        </w:rPr>
        <w:t>Pzp</w:t>
      </w:r>
      <w:proofErr w:type="spellEnd"/>
      <w:r w:rsidRPr="00261DF4">
        <w:rPr>
          <w:rFonts w:ascii="PT Serif" w:hAnsi="PT Serif" w:cs="Arial"/>
          <w:color w:val="222222"/>
          <w:sz w:val="18"/>
          <w:szCs w:val="18"/>
        </w:rPr>
        <w:t xml:space="preserve"> wyklucza się:</w:t>
      </w:r>
    </w:p>
    <w:p w14:paraId="2605686B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883A5FE" w14:textId="77777777" w:rsidR="00167D66" w:rsidRPr="00261DF4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83C1F0" w14:textId="47BCEF7C" w:rsidR="00167D66" w:rsidRPr="00A37A4E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261DF4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261DF4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E8018D" w:rsidRPr="00261DF4">
        <w:rPr>
          <w:rFonts w:ascii="PT Serif" w:hAnsi="PT Serif" w:cs="Arial"/>
          <w:color w:val="222222"/>
          <w:sz w:val="18"/>
          <w:szCs w:val="18"/>
        </w:rPr>
        <w:br/>
      </w:r>
      <w:r w:rsidRPr="00261DF4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78162F2A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 w:rsidRPr="00A73C4F">
      <w:rPr>
        <w:rFonts w:ascii="PT Serif" w:hAnsi="PT Serif"/>
        <w:sz w:val="18"/>
        <w:u w:val="single"/>
      </w:rPr>
      <w:t>Znak</w:t>
    </w:r>
    <w:r w:rsidR="003E3456" w:rsidRPr="00A73C4F">
      <w:rPr>
        <w:rFonts w:ascii="PT Serif" w:hAnsi="PT Serif"/>
        <w:sz w:val="18"/>
        <w:u w:val="single"/>
      </w:rPr>
      <w:t xml:space="preserve"> sprawy IA1.28</w:t>
    </w:r>
    <w:r w:rsidR="00A73C4F" w:rsidRPr="00A73C4F">
      <w:rPr>
        <w:rFonts w:ascii="PT Serif" w:hAnsi="PT Serif"/>
        <w:sz w:val="18"/>
        <w:u w:val="single"/>
      </w:rPr>
      <w:t>3</w:t>
    </w:r>
    <w:r w:rsidR="003E3456" w:rsidRPr="00A73C4F">
      <w:rPr>
        <w:rFonts w:ascii="PT Serif" w:hAnsi="PT Serif"/>
        <w:sz w:val="18"/>
        <w:u w:val="single"/>
      </w:rPr>
      <w:t>.</w:t>
    </w:r>
    <w:r w:rsidR="00A73C4F" w:rsidRPr="00A73C4F">
      <w:rPr>
        <w:rFonts w:ascii="PT Serif" w:hAnsi="PT Serif"/>
        <w:sz w:val="18"/>
        <w:u w:val="single"/>
      </w:rPr>
      <w:t>17</w:t>
    </w:r>
    <w:r w:rsidR="003E3456" w:rsidRPr="00A73C4F">
      <w:rPr>
        <w:rFonts w:ascii="PT Serif" w:hAnsi="PT Serif"/>
        <w:sz w:val="18"/>
        <w:u w:val="single"/>
      </w:rPr>
      <w:t>.202</w:t>
    </w:r>
    <w:r w:rsidR="00261DF4" w:rsidRPr="00A73C4F">
      <w:rPr>
        <w:rFonts w:ascii="PT Serif" w:hAnsi="PT Serif"/>
        <w:sz w:val="18"/>
        <w:u w:val="single"/>
      </w:rPr>
      <w:t>3</w:t>
    </w:r>
    <w:r w:rsidRPr="00A73C4F">
      <w:rPr>
        <w:rFonts w:ascii="PT Serif" w:hAnsi="PT Serif"/>
        <w:sz w:val="18"/>
        <w:u w:val="single"/>
      </w:rPr>
      <w:t>.</w:t>
    </w:r>
    <w:r w:rsidR="00A73C4F" w:rsidRPr="00A73C4F">
      <w:rPr>
        <w:rFonts w:ascii="PT Serif" w:hAnsi="PT Serif"/>
        <w:sz w:val="18"/>
        <w:u w:val="single"/>
      </w:rPr>
      <w:t>DM</w:t>
    </w:r>
    <w:r w:rsidR="003E3456" w:rsidRPr="00A73C4F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7497658">
    <w:abstractNumId w:val="2"/>
  </w:num>
  <w:num w:numId="2" w16cid:durableId="1844737721">
    <w:abstractNumId w:val="1"/>
  </w:num>
  <w:num w:numId="3" w16cid:durableId="14336238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1DF4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3C4F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1380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1860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459</cp:revision>
  <cp:lastPrinted>2016-08-09T07:50:00Z</cp:lastPrinted>
  <dcterms:created xsi:type="dcterms:W3CDTF">2016-01-05T09:33:00Z</dcterms:created>
  <dcterms:modified xsi:type="dcterms:W3CDTF">2023-04-20T08:02:00Z</dcterms:modified>
</cp:coreProperties>
</file>